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02" w:tblpY="436"/>
        <w:tblW w:w="15025" w:type="dxa"/>
        <w:tblCellSpacing w:w="15" w:type="dxa"/>
        <w:tblBorders>
          <w:top w:val="single" w:sz="6" w:space="0" w:color="C9CDCF"/>
          <w:left w:val="single" w:sz="6" w:space="0" w:color="C9CDCF"/>
          <w:bottom w:val="single" w:sz="6" w:space="0" w:color="C9CDCF"/>
          <w:right w:val="single" w:sz="6" w:space="0" w:color="C9CDC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6842"/>
        <w:gridCol w:w="6210"/>
      </w:tblGrid>
      <w:tr w:rsidR="00DC78B4" w:rsidRPr="00DC78B4" w:rsidTr="00DC78B4">
        <w:trPr>
          <w:trHeight w:val="198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b/>
                <w:bCs/>
                <w:color w:val="1B1B1B"/>
                <w:spacing w:val="8"/>
                <w:sz w:val="24"/>
                <w:szCs w:val="24"/>
              </w:rPr>
              <w:t>MC3 Value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1B1B1B"/>
                <w:spacing w:val="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1B1B1B"/>
                <w:spacing w:val="8"/>
                <w:sz w:val="24"/>
                <w:szCs w:val="24"/>
              </w:rPr>
              <w:t>Examples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1B1B1B"/>
                <w:spacing w:val="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1B1B1B"/>
                <w:spacing w:val="8"/>
                <w:sz w:val="24"/>
                <w:szCs w:val="24"/>
              </w:rPr>
              <w:t>Examples of Value in Practice</w:t>
            </w:r>
          </w:p>
        </w:tc>
      </w:tr>
      <w:tr w:rsidR="00DC78B4" w:rsidRPr="00DC78B4" w:rsidTr="00DC78B4">
        <w:trPr>
          <w:trHeight w:val="397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Welcoming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Arial" w:eastAsia="Times New Roman" w:hAnsi="Arial" w:cs="Arial"/>
                <w:color w:val="1B1B1B"/>
                <w:spacing w:val="8"/>
                <w:sz w:val="24"/>
                <w:szCs w:val="24"/>
              </w:rPr>
              <w:t>​</w:t>
            </w:r>
            <w:r w:rsidRPr="00DC78B4">
              <w:rPr>
                <w:rFonts w:ascii="Tw Cen MT" w:eastAsia="Times New Roman" w:hAnsi="Tw Cen MT" w:cs="Tw Cen MT"/>
                <w:color w:val="1B1B1B"/>
                <w:spacing w:val="8"/>
                <w:sz w:val="24"/>
                <w:szCs w:val="24"/>
              </w:rPr>
              <w:t>“</w:t>
            </w: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No wrong door</w:t>
            </w:r>
            <w:r w:rsidRPr="00DC78B4">
              <w:rPr>
                <w:rFonts w:ascii="Tw Cen MT" w:eastAsia="Times New Roman" w:hAnsi="Tw Cen MT" w:cs="Tw Cen MT"/>
                <w:color w:val="1B1B1B"/>
                <w:spacing w:val="8"/>
                <w:sz w:val="24"/>
                <w:szCs w:val="24"/>
              </w:rPr>
              <w:t>”</w:t>
            </w: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 xml:space="preserve">, validation, uplifting </w:t>
            </w:r>
            <w:r w:rsidRPr="00DC78B4">
              <w:rPr>
                <w:rFonts w:ascii="Tw Cen MT" w:eastAsia="Times New Roman" w:hAnsi="Tw Cen MT" w:cs="Tw Cen MT"/>
                <w:color w:val="1B1B1B"/>
                <w:spacing w:val="8"/>
                <w:sz w:val="24"/>
                <w:szCs w:val="24"/>
              </w:rPr>
              <w:t>–</w:t>
            </w: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 xml:space="preserve"> encouraging and motivated attitude, being present/active listening, icebreakers, building rapport, sense of humor, knowing who is in their life/touching base about those people, creativity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4" w:rsidRPr="00DC78B4" w:rsidRDefault="00DC78B4" w:rsidP="00DC78B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pacing w:val="8"/>
                <w:sz w:val="24"/>
                <w:szCs w:val="24"/>
              </w:rPr>
            </w:pPr>
          </w:p>
        </w:tc>
      </w:tr>
      <w:tr w:rsidR="00DC78B4" w:rsidRPr="00DC78B4" w:rsidTr="00DC78B4">
        <w:trPr>
          <w:trHeight w:val="411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Person-Centered Care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Arial" w:eastAsia="Times New Roman" w:hAnsi="Arial" w:cs="Arial"/>
                <w:color w:val="1B1B1B"/>
                <w:spacing w:val="8"/>
                <w:sz w:val="24"/>
                <w:szCs w:val="24"/>
              </w:rPr>
              <w:t>​</w:t>
            </w: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Allowing client to lead their care, empowering the person, relating to them as people and not just clients, encourage family involvement, personalized/individualized meeting facilitation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4" w:rsidRPr="00DC78B4" w:rsidRDefault="00DC78B4" w:rsidP="00DC78B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pacing w:val="8"/>
                <w:sz w:val="24"/>
                <w:szCs w:val="24"/>
              </w:rPr>
            </w:pPr>
          </w:p>
        </w:tc>
      </w:tr>
      <w:tr w:rsidR="00DC78B4" w:rsidRPr="00DC78B4" w:rsidTr="00DC78B4">
        <w:trPr>
          <w:trHeight w:val="411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Trauma Informed Care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Arial" w:eastAsia="Times New Roman" w:hAnsi="Arial" w:cs="Arial"/>
                <w:color w:val="1B1B1B"/>
                <w:spacing w:val="8"/>
                <w:sz w:val="24"/>
                <w:szCs w:val="24"/>
              </w:rPr>
              <w:t>​</w:t>
            </w: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Understanding that behaviors are caused by unmet needs/experiences, self-awareness, role modeling when talking with others, awareness of triggers, educating others, acknowledging the struggle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4" w:rsidRPr="00DC78B4" w:rsidRDefault="00DC78B4" w:rsidP="00DC78B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pacing w:val="8"/>
                <w:sz w:val="24"/>
                <w:szCs w:val="24"/>
              </w:rPr>
            </w:pPr>
          </w:p>
        </w:tc>
      </w:tr>
      <w:tr w:rsidR="00DC78B4" w:rsidRPr="00DC78B4" w:rsidTr="00DC78B4">
        <w:trPr>
          <w:trHeight w:val="411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Stage-Matched Planning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Recognizing youth and family can be at different stages for the same change, make plans from where the person is at in their recovery, create realistic goals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</w:p>
        </w:tc>
      </w:tr>
      <w:tr w:rsidR="00DC78B4" w:rsidRPr="00DC78B4" w:rsidTr="00DC78B4">
        <w:trPr>
          <w:trHeight w:val="397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Service Integration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Collaboration during team meetings and with family, sustainability in providers, brainstorming/strategizing, task shifting, maintain consistency, reliability, validating providers for good work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</w:p>
        </w:tc>
      </w:tr>
      <w:tr w:rsidR="00DC78B4" w:rsidRPr="00DC78B4" w:rsidTr="00DC78B4">
        <w:trPr>
          <w:trHeight w:val="198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System Integration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Allowing for differences of opinions/roles, working toward common goals, advocating for/with client, communication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</w:p>
        </w:tc>
      </w:tr>
      <w:tr w:rsidR="00DC78B4" w:rsidRPr="00DC78B4" w:rsidTr="00DC78B4">
        <w:trPr>
          <w:trHeight w:val="411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Cultural Intelligence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Open minded, eager to learn, engaging in activities outside of culture, offer to take your shoes off, flexibility, offering diverse experiences/options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</w:p>
        </w:tc>
      </w:tr>
      <w:tr w:rsidR="00DC78B4" w:rsidRPr="00DC78B4" w:rsidTr="00DC78B4">
        <w:trPr>
          <w:trHeight w:val="411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Recovery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Allowing for detours, accepting of bumps in the road, celebrate victories, pointing out successes (no matter how small), encourage self-care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</w:p>
        </w:tc>
      </w:tr>
      <w:tr w:rsidR="00DC78B4" w:rsidRPr="00DC78B4" w:rsidTr="00DC78B4">
        <w:trPr>
          <w:trHeight w:val="397"/>
          <w:tblCellSpacing w:w="15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Co-Occurring Capability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</w:pPr>
            <w:r w:rsidRPr="00DC78B4">
              <w:rPr>
                <w:rFonts w:ascii="Arial" w:eastAsia="Times New Roman" w:hAnsi="Arial" w:cs="Arial"/>
                <w:color w:val="1B1B1B"/>
                <w:spacing w:val="8"/>
                <w:sz w:val="24"/>
                <w:szCs w:val="24"/>
              </w:rPr>
              <w:t>​</w:t>
            </w:r>
            <w:r w:rsidRPr="00DC78B4">
              <w:rPr>
                <w:rFonts w:ascii="Tw Cen MT" w:eastAsia="Times New Roman" w:hAnsi="Tw Cen MT" w:cs="Times New Roman"/>
                <w:color w:val="1B1B1B"/>
                <w:spacing w:val="8"/>
                <w:sz w:val="24"/>
                <w:szCs w:val="24"/>
              </w:rPr>
              <w:t>Identifying needs of the whole person/family, taking them to get their glasses, making sure basic needs are met, leading by example (self-care)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4" w:rsidRPr="00DC78B4" w:rsidRDefault="00DC78B4" w:rsidP="00DC78B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pacing w:val="8"/>
                <w:sz w:val="24"/>
                <w:szCs w:val="24"/>
              </w:rPr>
            </w:pPr>
          </w:p>
        </w:tc>
      </w:tr>
    </w:tbl>
    <w:p w:rsidR="00341453" w:rsidRDefault="00341453">
      <w:bookmarkStart w:id="0" w:name="_GoBack"/>
      <w:bookmarkEnd w:id="0"/>
    </w:p>
    <w:sectPr w:rsidR="00341453" w:rsidSect="00DC78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4"/>
    <w:rsid w:val="00341453"/>
    <w:rsid w:val="00D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BDE49-AC7E-402D-A37D-6B7CE02C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538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34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922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8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074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257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066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175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76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612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451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957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039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14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360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310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693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338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442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043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Services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Guendel</dc:creator>
  <cp:keywords/>
  <dc:description/>
  <cp:lastModifiedBy>Shelby Guendel</cp:lastModifiedBy>
  <cp:revision>1</cp:revision>
  <dcterms:created xsi:type="dcterms:W3CDTF">2023-03-08T14:47:00Z</dcterms:created>
  <dcterms:modified xsi:type="dcterms:W3CDTF">2023-03-08T14:51:00Z</dcterms:modified>
</cp:coreProperties>
</file>